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9435"/>
      <w:bookmarkStart w:id="1" w:name="_Toc11634_WPSOffice_Level1"/>
      <w:bookmarkStart w:id="2" w:name="_Toc16614"/>
      <w:bookmarkStart w:id="3" w:name="_Toc15083"/>
      <w:bookmarkStart w:id="4" w:name="_Toc23453_WPSOffice_Level1"/>
      <w:bookmarkStart w:id="5" w:name="_Toc936"/>
      <w:bookmarkStart w:id="6" w:name="_Toc4778"/>
      <w:bookmarkStart w:id="7" w:name="_Toc2434_WPSOffice_Level1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8"/>
                <w:highlight w:val="none"/>
                <w:lang w:val="en-US" w:eastAsia="zh-CN"/>
              </w:rPr>
              <w:t>四川轻化工大学东部校区教师公寓项目（一期）1#、2#楼-砖采购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4B051A8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76B6AF8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A1C7D84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B8028D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AF414A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763</Lines>
  <Paragraphs>214</Paragraphs>
  <TotalTime>5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2026-02-06T01:40:35Z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